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238"/>
        <w:ind w:left="0" w:right="0" w:firstLine="708"/>
        <w:jc w:val="center"/>
        <w:rPr/>
      </w:pPr>
      <w:r>
        <w:rPr/>
        <w:t xml:space="preserve">ИНФОРМАЦИЯ </w:t>
      </w:r>
    </w:p>
    <w:p>
      <w:pPr>
        <w:pStyle w:val="Normal"/>
        <w:widowControl w:val="false"/>
        <w:spacing w:lineRule="exact" w:line="238"/>
        <w:ind w:left="0" w:right="0" w:firstLine="708"/>
        <w:jc w:val="center"/>
        <w:rPr/>
      </w:pPr>
      <w:r>
        <w:rPr/>
        <w:t xml:space="preserve">о реализации основных (приоритетных) инвестиционных и инфраструктурных проектов, реализуемых и планируемых </w:t>
      </w:r>
    </w:p>
    <w:p>
      <w:pPr>
        <w:pStyle w:val="Normal"/>
        <w:widowControl w:val="false"/>
        <w:spacing w:lineRule="exact" w:line="238"/>
        <w:ind w:left="0" w:right="0" w:firstLine="708"/>
        <w:jc w:val="center"/>
        <w:rPr/>
      </w:pPr>
      <w:r>
        <w:rPr/>
        <w:t>к реализации на территории города Ставрополя в 2023 году</w:t>
      </w:r>
    </w:p>
    <w:p>
      <w:pPr>
        <w:pStyle w:val="Normal"/>
        <w:widowControl w:val="false"/>
        <w:spacing w:lineRule="exact" w:line="238"/>
        <w:ind w:left="0" w:right="0" w:firstLine="708"/>
        <w:jc w:val="center"/>
        <w:rPr>
          <w:rFonts w:cs="Times New Roman"/>
        </w:rPr>
      </w:pPr>
      <w:r>
        <w:rPr>
          <w:rFonts w:cs="Times New Roman"/>
        </w:rPr>
      </w:r>
    </w:p>
    <w:tbl>
      <w:tblPr>
        <w:tblStyle w:val="842"/>
        <w:tblW w:w="150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2"/>
        <w:gridCol w:w="3828"/>
        <w:gridCol w:w="4677"/>
        <w:gridCol w:w="3826"/>
        <w:gridCol w:w="2235"/>
      </w:tblGrid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№ </w:t>
            </w:r>
            <w:r>
              <w:rPr>
                <w:rFonts w:eastAsia="Arial" w:eastAsiaTheme="minorEastAsia"/>
                <w:lang w:eastAsia="ru-RU"/>
              </w:rPr>
              <w:t>п/п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инвестиционного проекта, сведения об инвесторе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Описание инвестиционного проекта (суть, цель и планируемая к выпуску продукция)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Период реализации инвестиционного проекта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Стоимость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инвестиционного проекта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(млн. рублей)</w:t>
            </w:r>
          </w:p>
        </w:tc>
      </w:tr>
      <w:tr>
        <w:trPr/>
        <w:tc>
          <w:tcPr>
            <w:tcW w:w="15098" w:type="dxa"/>
            <w:gridSpan w:val="5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Реализованные инвестиционные проекты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1.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«Строительство жилого комплекса «Российский» в Юго-Западном районе города Ставрополя (Литеры 11/1,11/2,12,13,14/1)»,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ООО «СЗ-21 «ЮСИ»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Инвестиционной проект предусматривает строительство пяти многоэтажных жилых домов в рамках комплексной застройки города Ставрополя западнее проспекта Российского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Проект реализован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4 058,60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(5 316,50)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«Создание и развитие производства мучных кондитерских изделий на территории города Ставрополя Ставропольского края»,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ООО «Астра»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В рамках проекта планируется организовать производство по изготовлению хлебобулочной продукции, а именно хлебобулочных, мучных кондитерских изделий, сухарей, печенья и прочих сухарных, хлебобулочных изделий (снековых). 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Проект реализован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330,00 (380,00)</w:t>
            </w:r>
          </w:p>
        </w:tc>
      </w:tr>
      <w:tr>
        <w:trPr/>
        <w:tc>
          <w:tcPr>
            <w:tcW w:w="15098" w:type="dxa"/>
            <w:gridSpan w:val="5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Реализуемые инвестиционные проекты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1.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«Комплексная жилая застройка в г. Ставрополе ЖК «Кварталы 17/77»,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ООО «СЗ-20 «ЮСИ»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Инвестиционной проект предусматривает осуществление комплексной жилой застройки (жилых многоквартирных домов, детских садов, школ, коммерческой недвижимости) . 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2022-2031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40 392,00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«Строительство административного здания с размещением центра подготовки и повышения квалификации специалистов предприятия в области технологий цифрового телевизионного и радиовещания»,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ФГУП «РТРС»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"Строительство административного здания с размещением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центра подготовки и повышения квалификации специалистов предприятия в области технологий цифрового телевизионного и радиовещания, центра работы с населением, выставочного центра теле- и радиовещания "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2024-2025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654,5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3.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«</w:t>
            </w:r>
            <w:r>
              <w:rPr>
                <w:rFonts w:eastAsia="Arial" w:eastAsiaTheme="minorEastAsia"/>
                <w:lang w:eastAsia="ru-RU"/>
              </w:rPr>
              <w:t>Д</w:t>
            </w:r>
            <w:r>
              <w:rPr>
                <w:rFonts w:eastAsia="Arial" w:eastAsiaTheme="minorEastAsia"/>
                <w:lang w:eastAsia="ru-RU"/>
              </w:rPr>
              <w:t xml:space="preserve">исконт-центра «Солнечный»,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ООО УК «Брусневский»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Строительство сельскохозяйственного фермерского рынка, продовольственных/непродовольственных товаров напрямую производителями либо крупными ритейл операторами по низким ценам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2022-2024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700,00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4.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/>
            </w:pPr>
            <w:r>
              <w:rPr>
                <w:rFonts w:eastAsia="Arial" w:eastAsiaTheme="minorEastAsia"/>
                <w:lang w:eastAsia="ru-RU"/>
              </w:rPr>
              <w:t>«</w:t>
            </w:r>
            <w:r>
              <w:rPr>
                <w:rFonts w:eastAsia="Arial" w:cs="Times New Roman" w:eastAsiaTheme="minorEastAsia"/>
                <w:sz w:val="20"/>
                <w:szCs w:val="20"/>
                <w:lang w:eastAsia="ru-RU"/>
              </w:rPr>
              <w:t xml:space="preserve">Всесезонный </w:t>
            </w:r>
            <w:r>
              <w:rPr>
                <w:rFonts w:eastAsia="Arial" w:eastAsiaTheme="minorEastAsia"/>
                <w:lang w:eastAsia="ru-RU"/>
              </w:rPr>
              <w:t>досугово-развлекательн</w:t>
            </w:r>
            <w:r>
              <w:rPr>
                <w:rFonts w:eastAsia="Arial" w:eastAsiaTheme="minorEastAsia"/>
                <w:lang w:eastAsia="ru-RU"/>
              </w:rPr>
              <w:t>ый</w:t>
            </w:r>
            <w:r>
              <w:rPr>
                <w:rFonts w:eastAsia="Arial" w:eastAsiaTheme="minorEastAsia"/>
                <w:lang w:eastAsia="ru-RU"/>
              </w:rPr>
              <w:t xml:space="preserve"> центр «Атриум»,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ООО УК «Брусневский»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Строительство  всесезонного общественного пространства для семейного досуга горожан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2022-2026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2 000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5.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«Инвестиционный проект футбольного спортивного комплекса с бассейном «Лидер»,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ООО «</w:t>
            </w:r>
            <w:r>
              <w:rPr>
                <w:rFonts w:eastAsia="Arial" w:eastAsiaTheme="minorEastAsia"/>
                <w:lang w:eastAsia="ru-RU"/>
              </w:rPr>
              <w:t>СЗ</w:t>
            </w:r>
            <w:r>
              <w:rPr>
                <w:rFonts w:eastAsia="Arial" w:eastAsiaTheme="minorEastAsia"/>
                <w:lang w:eastAsia="ru-RU"/>
              </w:rPr>
              <w:t xml:space="preserve"> «С-Строй»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Проектом предусмотрено строительство бассейна с 6 плавательными дорожками длиной 25 метров, футбольного поля с трибуной на 200 посадочных мест и крытой футбольной площадки с трибуной на 100 посадочных мест.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2023-2030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74,38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6.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«Строительство МАЗС г. Ставрополь, мкр. Перспективный» по проспекту Российскому города Ставрополя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ООО «Лукойл Югнефтепродукт»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Строительство МАЗС 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2023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250,00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7.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«Завод по производству полимерной упаковки»,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ООО «Кантек»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Строительство завода по переработке вторичного сырья и производству полимерной упаковки. 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2022-2033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3 000,00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8.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«Запуск производства сухих строительных смесей для аддитивной технологии (3D-печати) и строительства»,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ООО «Смарт Микс»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Проект предусматривает создание производства сухих строительных смесей для развития аддитивного строительства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2023-2024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53,00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9.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«Завод по производству консервов»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 </w:t>
            </w:r>
            <w:r>
              <w:rPr>
                <w:rFonts w:eastAsia="Arial" w:eastAsiaTheme="minorEastAsia"/>
                <w:lang w:eastAsia="ru-RU"/>
              </w:rPr>
              <w:t>ООО «Ставропольские консервы»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Проект предусматривает: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строительство завода по производству рыбных консервов общей площадью 4080 кв. м; производство и реализацию продукции (консервы томатной и масляной групп в объеме 2 880 тыс. банок в год (240 тыс. банок в месяц)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2023-2027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50,20</w:t>
            </w:r>
          </w:p>
        </w:tc>
      </w:tr>
      <w:tr>
        <w:trPr/>
        <w:tc>
          <w:tcPr>
            <w:tcW w:w="53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ascii="Times New Roman" w:hAnsi="Times New Roman" w:eastAsia="Arial" w:eastAsiaTheme="minorEastAsia"/>
                <w:color w:val="000000"/>
                <w:sz w:val="20"/>
                <w:lang w:eastAsia="ru-RU"/>
              </w:rPr>
            </w:pPr>
            <w:r>
              <w:rPr>
                <w:rFonts w:eastAsia="Arial" w:eastAsiaTheme="minorEastAsia" w:ascii="Times New Roman" w:hAnsi="Times New Roman"/>
                <w:color w:val="000000"/>
                <w:sz w:val="20"/>
                <w:lang w:eastAsia="ru-RU"/>
              </w:rPr>
              <w:t xml:space="preserve">«Дилерский центр «LADA», </w:t>
            </w:r>
            <w:r>
              <w:rPr>
                <w:rFonts w:eastAsia="Arial" w:eastAsiaTheme="minorEastAsia" w:ascii="Times New Roman" w:hAnsi="Times New Roman"/>
                <w:color w:val="000000"/>
                <w:sz w:val="20"/>
                <w:lang w:eastAsia="ru-RU"/>
              </w:rPr>
              <w:t>ООО «МИР»</w:t>
            </w:r>
          </w:p>
        </w:tc>
        <w:tc>
          <w:tcPr>
            <w:tcW w:w="46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Проектом предусмо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Arial" w:eastAsiaTheme="minorEastAsia"/>
                <w:lang w:eastAsia="ru-RU"/>
              </w:rPr>
              <w:t>троительство и функционирование дилерского центра по продаже и обслуживанию автомобилей LADA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2023-2024</w:t>
            </w: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100,00</w:t>
            </w:r>
          </w:p>
        </w:tc>
      </w:tr>
      <w:tr>
        <w:trPr/>
        <w:tc>
          <w:tcPr>
            <w:tcW w:w="15098" w:type="dxa"/>
            <w:gridSpan w:val="5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Планируемые к реализации инвестиционные проекты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1.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«Завод № 1 по переработке промышленных стоков завода НПФ «Люминофор»,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ЗПО НППСО «Грантстрой» 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Проект предусматривает строительство металлургического завода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–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7 500,00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2.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«Завод по производству электросетевого оборудования»,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ООО «Энергокомплект»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Строительство завода по производству электросетевого оборудования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–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50,5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3.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«Создание производства запасных частей для сельскохозяйственной техники»,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ООО «Армада»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Проект предусматривает создание производства запасных частей для сельскохозяйственной техники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–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354,92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4.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«Создание регионального дата-центра Key Point»,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ООО «Кей Поинт Ставрополь»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Строительство коммерческого центра обработки данных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–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376,21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5.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«Строительство центра по разработке и производству космических систем», </w:t>
            </w:r>
          </w:p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 xml:space="preserve">ООО «СТИЛ» 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Проектом предусмотрено строительство масштабного центра по разработке и производству космических систем, систем видеонаблюдения с использованием инновационных технологий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–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1 000,00</w:t>
            </w:r>
          </w:p>
        </w:tc>
      </w:tr>
      <w:tr>
        <w:trPr/>
        <w:tc>
          <w:tcPr>
            <w:tcW w:w="53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nil"/>
            </w:tcBorders>
          </w:tcPr>
          <w:p>
            <w:pPr>
              <w:pStyle w:val="Style13"/>
              <w:widowControl w:val="false"/>
              <w:spacing w:lineRule="exact" w:line="238" w:before="0" w:after="1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eastAsia="Arial" w:ascii="Times New Roman" w:hAnsi="Times New Roman" w:eastAsiaTheme="minorEastAsia"/>
                <w:color w:val="000000"/>
                <w:sz w:val="20"/>
                <w:lang w:eastAsia="ru-RU"/>
              </w:rPr>
              <w:t xml:space="preserve">«Строительство жилого комплекса на Доваторцев», </w:t>
            </w:r>
            <w:r>
              <w:rPr>
                <w:rFonts w:ascii="Times New Roman" w:hAnsi="Times New Roman"/>
                <w:color w:val="000000"/>
                <w:sz w:val="20"/>
              </w:rPr>
              <w:t>ООО СЗ «Стройград»</w:t>
            </w:r>
          </w:p>
        </w:tc>
        <w:tc>
          <w:tcPr>
            <w:tcW w:w="46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exact" w:line="238"/>
              <w:jc w:val="center"/>
              <w:rPr/>
            </w:pPr>
            <w:r>
              <w:rPr>
                <w:rFonts w:eastAsia="Arial" w:eastAsiaTheme="minorEastAsia"/>
                <w:lang w:eastAsia="ru-RU"/>
              </w:rPr>
              <w:t xml:space="preserve">Проектом предусмо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>
              <w:rPr/>
              <w:t xml:space="preserve">троительство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жилого комплекса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eastAsia="Arial" w:eastAsiaTheme="minorEastAsia"/>
                <w:lang w:eastAsia="ru-RU"/>
              </w:rPr>
            </w:pPr>
            <w:r>
              <w:rPr>
                <w:rFonts w:eastAsia="Arial" w:eastAsiaTheme="minorEastAsia"/>
                <w:lang w:eastAsia="ru-RU"/>
              </w:rPr>
              <w:t>–</w:t>
            </w: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exact" w:line="238"/>
              <w:jc w:val="center"/>
              <w:rPr>
                <w:rFonts w:ascii="Times New Roman" w:hAnsi="Times New Roman" w:eastAsia="Arial" w:eastAsiaTheme="minorEastAsia"/>
                <w:color w:val="000000"/>
                <w:sz w:val="20"/>
                <w:lang w:eastAsia="ru-RU"/>
              </w:rPr>
            </w:pPr>
            <w:r>
              <w:rPr>
                <w:rFonts w:eastAsia="Arial" w:eastAsiaTheme="minorEastAsia" w:ascii="Times New Roman" w:hAnsi="Times New Roman"/>
                <w:color w:val="000000"/>
                <w:sz w:val="20"/>
                <w:lang w:eastAsia="ru-RU"/>
              </w:rPr>
              <w:t>3 895,7</w:t>
            </w:r>
          </w:p>
        </w:tc>
      </w:tr>
    </w:tbl>
    <w:p>
      <w:pPr>
        <w:pStyle w:val="Normal"/>
        <w:widowControl w:val="false"/>
        <w:spacing w:lineRule="exact" w:line="238"/>
        <w:ind w:left="0" w:right="0" w:hanging="0"/>
        <w:jc w:val="center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708" w:top="850" w:footer="0" w:bottom="56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2</w:t>
    </w:r>
    <w:r>
      <w:rPr>
        <w:sz w:val="28"/>
        <w:szCs w:val="28"/>
        <w:rFonts w:cs="Times New Roman"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663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65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67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69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7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73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75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77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7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62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64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66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6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7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7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7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7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7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80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682"/>
    <w:uiPriority w:val="11"/>
    <w:qFormat/>
    <w:rPr>
      <w:sz w:val="24"/>
      <w:szCs w:val="24"/>
    </w:rPr>
  </w:style>
  <w:style w:type="character" w:styleId="QuoteChar">
    <w:name w:val="Quote Char"/>
    <w:link w:val="684"/>
    <w:uiPriority w:val="29"/>
    <w:qFormat/>
    <w:rPr>
      <w:i/>
    </w:rPr>
  </w:style>
  <w:style w:type="character" w:styleId="IntenseQuoteChar">
    <w:name w:val="Intense Quote Char"/>
    <w:link w:val="686"/>
    <w:uiPriority w:val="30"/>
    <w:qFormat/>
    <w:rPr>
      <w:i/>
    </w:rPr>
  </w:style>
  <w:style w:type="character" w:styleId="HeaderChar">
    <w:name w:val="Header Char"/>
    <w:basedOn w:val="DefaultParagraphFont"/>
    <w:link w:val="843"/>
    <w:uiPriority w:val="99"/>
    <w:qFormat/>
    <w:rPr/>
  </w:style>
  <w:style w:type="character" w:styleId="FooterChar">
    <w:name w:val="Footer Char"/>
    <w:basedOn w:val="DefaultParagraphFont"/>
    <w:link w:val="689"/>
    <w:uiPriority w:val="99"/>
    <w:qFormat/>
    <w:rPr/>
  </w:style>
  <w:style w:type="character" w:styleId="CaptionChar">
    <w:name w:val="Caption Char"/>
    <w:link w:val="689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819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22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Без интервала Знак"/>
    <w:link w:val="840"/>
    <w:uiPriority w:val="1"/>
    <w:qFormat/>
    <w:rPr>
      <w:rFonts w:ascii="Calibri" w:hAnsi="Calibri" w:eastAsia="Times New Roman" w:cs="Times New Roman"/>
      <w:lang w:eastAsia="ru-RU"/>
    </w:rPr>
  </w:style>
  <w:style w:type="character" w:styleId="Style9" w:customStyle="1">
    <w:name w:val="Верхний колонтитул Знак"/>
    <w:basedOn w:val="DefaultParagraphFont"/>
    <w:link w:val="843"/>
    <w:uiPriority w:val="99"/>
    <w:qFormat/>
    <w:rPr>
      <w:rFonts w:eastAsia="Arial" w:eastAsiaTheme="minorEastAsia"/>
      <w:lang w:eastAsia="ru-RU"/>
    </w:rPr>
  </w:style>
  <w:style w:type="character" w:styleId="Style10" w:customStyle="1">
    <w:name w:val="Обычный (веб) Знак"/>
    <w:link w:val="84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Текст выноски Знак"/>
    <w:basedOn w:val="DefaultParagraphFont"/>
    <w:link w:val="849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Droid Sans Devanagari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7">
    <w:name w:val="Title"/>
    <w:basedOn w:val="Normal"/>
    <w:link w:val="68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link w:val="683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85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8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Footer"/>
    <w:basedOn w:val="Normal"/>
    <w:link w:val="692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link w:val="82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link w:val="82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link w:val="841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0"/>
      <w:szCs w:val="22"/>
      <w:lang w:eastAsia="ru-RU" w:val="ru-RU" w:bidi="ar-SA"/>
    </w:rPr>
  </w:style>
  <w:style w:type="paragraph" w:styleId="Style23">
    <w:name w:val="Header"/>
    <w:basedOn w:val="Normal"/>
    <w:link w:val="84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Arial" w:cs="Arial" w:asciiTheme="minorHAnsi" w:cstheme="minorBid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 w:eastAsia="Arial" w:cs="Arial" w:asciiTheme="minorHAnsi" w:cstheme="minorBidi" w:eastAsiaTheme="minorEastAsia" w:hAnsiTheme="minorHAnsi"/>
      <w:sz w:val="22"/>
      <w:szCs w:val="22"/>
    </w:rPr>
  </w:style>
  <w:style w:type="paragraph" w:styleId="NormalWeb">
    <w:name w:val="Normal (Web)"/>
    <w:basedOn w:val="Normal"/>
    <w:link w:val="848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ConsPlusNonformat" w:customStyle="1">
    <w:name w:val="ConsPlusNonformat"/>
    <w:uiPriority w:val="99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850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2</Pages>
  <Words>564</Words>
  <Characters>4277</Characters>
  <CharactersWithSpaces>4750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2022-03-29T09:30:00Z</dcterms:created>
  <dc:creator>Валевач Елена Сергеевна</dc:creator>
  <dc:description/>
  <dc:language>ru-RU</dc:language>
  <cp:lastModifiedBy/>
  <cp:lastPrinted>2023-11-30T15:06:21Z</cp:lastPrinted>
  <dcterms:modified xsi:type="dcterms:W3CDTF">2023-11-30T15:14:31Z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